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2A2" w:rsidRDefault="009122A2" w:rsidP="009122A2">
      <w:pPr>
        <w:pStyle w:val="a3"/>
        <w:jc w:val="center"/>
        <w:rPr>
          <w:b/>
          <w:sz w:val="32"/>
          <w:szCs w:val="28"/>
        </w:rPr>
      </w:pPr>
      <w:r w:rsidRPr="009122A2">
        <w:rPr>
          <w:b/>
          <w:sz w:val="32"/>
          <w:szCs w:val="28"/>
        </w:rPr>
        <w:t xml:space="preserve">Положение об антитеррористической комиссии </w:t>
      </w:r>
    </w:p>
    <w:p w:rsidR="009122A2" w:rsidRPr="009122A2" w:rsidRDefault="009122A2" w:rsidP="009122A2">
      <w:pPr>
        <w:pStyle w:val="a3"/>
        <w:jc w:val="center"/>
        <w:rPr>
          <w:b/>
          <w:sz w:val="32"/>
          <w:szCs w:val="28"/>
        </w:rPr>
      </w:pPr>
      <w:r w:rsidRPr="009122A2">
        <w:rPr>
          <w:b/>
          <w:sz w:val="32"/>
          <w:szCs w:val="28"/>
        </w:rPr>
        <w:t>в субъекте Российской Федерации от 07.07.06</w:t>
      </w:r>
    </w:p>
    <w:p w:rsidR="009122A2" w:rsidRPr="009122A2" w:rsidRDefault="009122A2" w:rsidP="009122A2">
      <w:pPr>
        <w:pStyle w:val="a3"/>
        <w:rPr>
          <w:sz w:val="28"/>
          <w:szCs w:val="28"/>
        </w:rPr>
      </w:pPr>
    </w:p>
    <w:p w:rsidR="009122A2" w:rsidRPr="009122A2" w:rsidRDefault="009122A2" w:rsidP="009122A2">
      <w:pPr>
        <w:pStyle w:val="a3"/>
        <w:rPr>
          <w:sz w:val="28"/>
          <w:szCs w:val="28"/>
        </w:rPr>
      </w:pPr>
      <w:r w:rsidRPr="009122A2">
        <w:rPr>
          <w:sz w:val="28"/>
          <w:szCs w:val="28"/>
        </w:rPr>
        <w:t xml:space="preserve">1. Антитеррористическая комиссия в субъекте Российской Федерации (далее – Комиссия, АТК) является органом, обеспечивающим координацию деятельности на территории субъекта Российской Федерации территориальных органов федеральных органов исполнительной власти, органов исполнительной власти субъекта Российской Федерации и органов местного самоуправления по профилактике терроризма, минимизации и ликвидации последствий его проявлений. </w:t>
      </w:r>
    </w:p>
    <w:p w:rsidR="009122A2" w:rsidRPr="009122A2" w:rsidRDefault="009122A2" w:rsidP="009122A2">
      <w:pPr>
        <w:pStyle w:val="a3"/>
        <w:rPr>
          <w:sz w:val="28"/>
          <w:szCs w:val="28"/>
        </w:rPr>
      </w:pPr>
    </w:p>
    <w:p w:rsidR="009122A2" w:rsidRPr="009122A2" w:rsidRDefault="009122A2" w:rsidP="009122A2">
      <w:pPr>
        <w:pStyle w:val="a3"/>
        <w:rPr>
          <w:sz w:val="28"/>
          <w:szCs w:val="28"/>
        </w:rPr>
      </w:pPr>
      <w:r w:rsidRPr="009122A2">
        <w:rPr>
          <w:sz w:val="28"/>
          <w:szCs w:val="28"/>
        </w:rPr>
        <w:t xml:space="preserve">2. Комиссия в своей деятельности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Российской Федерации, законами и нормативными правовыми актами субъекта Российской Федерации, решениями Национального антитеррористического комитета, а также настоящим Положением. </w:t>
      </w:r>
    </w:p>
    <w:p w:rsidR="009122A2" w:rsidRPr="009122A2" w:rsidRDefault="009122A2" w:rsidP="009122A2">
      <w:pPr>
        <w:pStyle w:val="a3"/>
        <w:rPr>
          <w:sz w:val="28"/>
          <w:szCs w:val="28"/>
        </w:rPr>
      </w:pPr>
    </w:p>
    <w:p w:rsidR="009122A2" w:rsidRPr="009122A2" w:rsidRDefault="009122A2" w:rsidP="009122A2">
      <w:pPr>
        <w:pStyle w:val="a3"/>
        <w:rPr>
          <w:sz w:val="28"/>
          <w:szCs w:val="28"/>
        </w:rPr>
      </w:pPr>
      <w:r w:rsidRPr="009122A2">
        <w:rPr>
          <w:sz w:val="28"/>
          <w:szCs w:val="28"/>
        </w:rPr>
        <w:t xml:space="preserve">3. Руководителем антитеррористической комиссии в субъекте Российской Федерации по должности является высшее должностное лицо (руководитель высшего исполнительного органа государственной власти) субъекта Российской Федерации. </w:t>
      </w:r>
    </w:p>
    <w:p w:rsidR="009122A2" w:rsidRPr="009122A2" w:rsidRDefault="009122A2" w:rsidP="009122A2">
      <w:pPr>
        <w:pStyle w:val="a3"/>
        <w:rPr>
          <w:sz w:val="28"/>
          <w:szCs w:val="28"/>
        </w:rPr>
      </w:pPr>
    </w:p>
    <w:p w:rsidR="009122A2" w:rsidRPr="009122A2" w:rsidRDefault="009122A2" w:rsidP="009122A2">
      <w:pPr>
        <w:pStyle w:val="a3"/>
        <w:rPr>
          <w:sz w:val="28"/>
          <w:szCs w:val="28"/>
        </w:rPr>
      </w:pPr>
      <w:r w:rsidRPr="009122A2">
        <w:rPr>
          <w:sz w:val="28"/>
          <w:szCs w:val="28"/>
        </w:rPr>
        <w:t xml:space="preserve">4. Комиссия осуществляет свою деятельность во взаимодействии с территориальными органами федеральных органов исполнительной власти, органами исполнительной власти субъекта Российской Федерации, органами местного самоуправления, организациями и общественными объединениями. </w:t>
      </w:r>
    </w:p>
    <w:p w:rsidR="009122A2" w:rsidRPr="009122A2" w:rsidRDefault="009122A2" w:rsidP="009122A2">
      <w:pPr>
        <w:pStyle w:val="a3"/>
        <w:rPr>
          <w:sz w:val="28"/>
          <w:szCs w:val="28"/>
        </w:rPr>
      </w:pPr>
    </w:p>
    <w:p w:rsidR="009122A2" w:rsidRPr="009122A2" w:rsidRDefault="009122A2" w:rsidP="009122A2">
      <w:pPr>
        <w:pStyle w:val="a3"/>
        <w:rPr>
          <w:sz w:val="28"/>
          <w:szCs w:val="28"/>
        </w:rPr>
      </w:pPr>
      <w:r w:rsidRPr="009122A2">
        <w:rPr>
          <w:sz w:val="28"/>
          <w:szCs w:val="28"/>
        </w:rPr>
        <w:t>5.</w:t>
      </w:r>
      <w:r>
        <w:rPr>
          <w:sz w:val="28"/>
          <w:szCs w:val="28"/>
        </w:rPr>
        <w:t xml:space="preserve"> </w:t>
      </w:r>
      <w:r w:rsidRPr="009122A2">
        <w:rPr>
          <w:sz w:val="28"/>
          <w:szCs w:val="28"/>
        </w:rPr>
        <w:t xml:space="preserve"> </w:t>
      </w:r>
      <w:proofErr w:type="gramStart"/>
      <w:r w:rsidRPr="009122A2">
        <w:rPr>
          <w:sz w:val="28"/>
          <w:szCs w:val="28"/>
        </w:rPr>
        <w:t xml:space="preserve">В состав Комиссии наряду с должностными лицами, входящими в нее в соответствии с </w:t>
      </w:r>
      <w:hyperlink r:id="rId4" w:history="1">
        <w:r w:rsidRPr="009122A2">
          <w:rPr>
            <w:rStyle w:val="a4"/>
            <w:sz w:val="28"/>
            <w:szCs w:val="28"/>
          </w:rPr>
          <w:t>Указом Президента Российской Федерации от 15 февраля  2006 г. № 116 «О мерах по противодействию терроризму»</w:t>
        </w:r>
      </w:hyperlink>
      <w:r w:rsidRPr="009122A2">
        <w:rPr>
          <w:sz w:val="28"/>
          <w:szCs w:val="28"/>
        </w:rPr>
        <w:t>, по решению председателя Комиссии могут включаться другие должностные лица территориальных органов федеральных органов исполнительной власти (по согласованию), органов исполнительной власти субъекта Российской Федерации и органов местного самоуправления, а также представители организаций и</w:t>
      </w:r>
      <w:proofErr w:type="gramEnd"/>
      <w:r w:rsidRPr="009122A2">
        <w:rPr>
          <w:sz w:val="28"/>
          <w:szCs w:val="28"/>
        </w:rPr>
        <w:t xml:space="preserve"> общественных объединений (с их согласия). </w:t>
      </w:r>
    </w:p>
    <w:p w:rsidR="009122A2" w:rsidRPr="009122A2" w:rsidRDefault="009122A2" w:rsidP="009122A2">
      <w:pPr>
        <w:pStyle w:val="a3"/>
        <w:rPr>
          <w:sz w:val="28"/>
          <w:szCs w:val="28"/>
        </w:rPr>
      </w:pPr>
    </w:p>
    <w:p w:rsidR="009122A2" w:rsidRPr="009122A2" w:rsidRDefault="009122A2" w:rsidP="009122A2">
      <w:pPr>
        <w:pStyle w:val="a3"/>
        <w:rPr>
          <w:sz w:val="28"/>
          <w:szCs w:val="28"/>
        </w:rPr>
      </w:pPr>
      <w:r w:rsidRPr="009122A2">
        <w:rPr>
          <w:sz w:val="28"/>
          <w:szCs w:val="28"/>
        </w:rPr>
        <w:t xml:space="preserve">6. Комиссия по итогам деятельности за год информирует Национальный антитеррористический комитет. </w:t>
      </w:r>
    </w:p>
    <w:p w:rsidR="009122A2" w:rsidRPr="009122A2" w:rsidRDefault="009122A2" w:rsidP="009122A2">
      <w:pPr>
        <w:pStyle w:val="a3"/>
        <w:rPr>
          <w:sz w:val="28"/>
          <w:szCs w:val="28"/>
        </w:rPr>
      </w:pPr>
    </w:p>
    <w:p w:rsidR="009122A2" w:rsidRPr="009122A2" w:rsidRDefault="009122A2" w:rsidP="009122A2">
      <w:pPr>
        <w:pStyle w:val="a3"/>
        <w:rPr>
          <w:sz w:val="28"/>
          <w:szCs w:val="28"/>
        </w:rPr>
      </w:pPr>
      <w:r w:rsidRPr="009122A2">
        <w:rPr>
          <w:sz w:val="28"/>
          <w:szCs w:val="28"/>
        </w:rPr>
        <w:t xml:space="preserve">7. Основными задачами Комиссии являются: </w:t>
      </w:r>
    </w:p>
    <w:p w:rsidR="009122A2" w:rsidRPr="009122A2" w:rsidRDefault="009122A2" w:rsidP="009122A2">
      <w:pPr>
        <w:pStyle w:val="a3"/>
        <w:rPr>
          <w:sz w:val="28"/>
          <w:szCs w:val="28"/>
        </w:rPr>
      </w:pPr>
    </w:p>
    <w:p w:rsidR="009122A2" w:rsidRPr="009122A2" w:rsidRDefault="009122A2" w:rsidP="009122A2">
      <w:pPr>
        <w:pStyle w:val="a3"/>
        <w:rPr>
          <w:sz w:val="28"/>
          <w:szCs w:val="28"/>
        </w:rPr>
      </w:pPr>
      <w:r w:rsidRPr="009122A2">
        <w:rPr>
          <w:sz w:val="28"/>
          <w:szCs w:val="28"/>
        </w:rPr>
        <w:t xml:space="preserve">а) участие в реализации на территории субъекта Российской Федерации государственной политики в сфере противодействия терроризму, а также подготовка предложений Национальному антитеррористическому комитету по совершенствованию законодательства Российской Федерации в этой области; </w:t>
      </w:r>
    </w:p>
    <w:p w:rsidR="009122A2" w:rsidRPr="009122A2" w:rsidRDefault="009122A2" w:rsidP="009122A2">
      <w:pPr>
        <w:pStyle w:val="a3"/>
        <w:rPr>
          <w:sz w:val="28"/>
          <w:szCs w:val="28"/>
        </w:rPr>
      </w:pPr>
    </w:p>
    <w:p w:rsidR="009122A2" w:rsidRPr="009122A2" w:rsidRDefault="009122A2" w:rsidP="009122A2">
      <w:pPr>
        <w:pStyle w:val="a3"/>
        <w:rPr>
          <w:sz w:val="28"/>
          <w:szCs w:val="28"/>
        </w:rPr>
      </w:pPr>
      <w:r w:rsidRPr="009122A2">
        <w:rPr>
          <w:sz w:val="28"/>
          <w:szCs w:val="28"/>
        </w:rPr>
        <w:t xml:space="preserve">б) координация деятельности территориальных органов федеральных органов исполнительной власти, органов исполнительной власти субъекта Российской Федерации и органов местного самоуправления по профилактике терроризма, а также по минимизации и ликвидации последствий его проявлений; </w:t>
      </w:r>
    </w:p>
    <w:p w:rsidR="009122A2" w:rsidRPr="009122A2" w:rsidRDefault="009122A2" w:rsidP="009122A2">
      <w:pPr>
        <w:pStyle w:val="a3"/>
        <w:rPr>
          <w:sz w:val="28"/>
          <w:szCs w:val="28"/>
        </w:rPr>
      </w:pPr>
    </w:p>
    <w:p w:rsidR="009122A2" w:rsidRPr="009122A2" w:rsidRDefault="009122A2" w:rsidP="009122A2">
      <w:pPr>
        <w:pStyle w:val="a3"/>
        <w:rPr>
          <w:sz w:val="28"/>
          <w:szCs w:val="28"/>
        </w:rPr>
      </w:pPr>
      <w:r w:rsidRPr="009122A2">
        <w:rPr>
          <w:sz w:val="28"/>
          <w:szCs w:val="28"/>
        </w:rPr>
        <w:t xml:space="preserve">в) мониторинг политических, социально-экономических и иных процессов в субъекте Российской Федерации, оказывающих влияние на ситуацию в сфере противодействия терроризму; </w:t>
      </w:r>
    </w:p>
    <w:p w:rsidR="009122A2" w:rsidRPr="009122A2" w:rsidRDefault="009122A2" w:rsidP="009122A2">
      <w:pPr>
        <w:pStyle w:val="a3"/>
        <w:rPr>
          <w:sz w:val="28"/>
          <w:szCs w:val="28"/>
        </w:rPr>
      </w:pPr>
    </w:p>
    <w:p w:rsidR="009122A2" w:rsidRPr="009122A2" w:rsidRDefault="009122A2" w:rsidP="009122A2">
      <w:pPr>
        <w:pStyle w:val="a3"/>
        <w:rPr>
          <w:sz w:val="28"/>
          <w:szCs w:val="28"/>
        </w:rPr>
      </w:pPr>
      <w:r w:rsidRPr="009122A2">
        <w:rPr>
          <w:sz w:val="28"/>
          <w:szCs w:val="28"/>
        </w:rPr>
        <w:t xml:space="preserve">г) разработка мер по противодействию терроризму, устранению причин и условий, способствующих его проявлению, в том числе мер по обеспечению защищенности потенциальных объектов возможных террористических посягательств и </w:t>
      </w:r>
      <w:proofErr w:type="gramStart"/>
      <w:r w:rsidRPr="009122A2">
        <w:rPr>
          <w:sz w:val="28"/>
          <w:szCs w:val="28"/>
        </w:rPr>
        <w:t>контроль за</w:t>
      </w:r>
      <w:proofErr w:type="gramEnd"/>
      <w:r w:rsidRPr="009122A2">
        <w:rPr>
          <w:sz w:val="28"/>
          <w:szCs w:val="28"/>
        </w:rPr>
        <w:t xml:space="preserve"> реализацией этих мер; </w:t>
      </w:r>
    </w:p>
    <w:p w:rsidR="009122A2" w:rsidRPr="009122A2" w:rsidRDefault="009122A2" w:rsidP="009122A2">
      <w:pPr>
        <w:pStyle w:val="a3"/>
        <w:rPr>
          <w:sz w:val="28"/>
          <w:szCs w:val="28"/>
        </w:rPr>
      </w:pPr>
    </w:p>
    <w:p w:rsidR="009122A2" w:rsidRPr="009122A2" w:rsidRDefault="009122A2" w:rsidP="009122A2">
      <w:pPr>
        <w:pStyle w:val="a3"/>
        <w:rPr>
          <w:sz w:val="28"/>
          <w:szCs w:val="28"/>
        </w:rPr>
      </w:pPr>
      <w:proofErr w:type="spellStart"/>
      <w:proofErr w:type="gramStart"/>
      <w:r w:rsidRPr="009122A2">
        <w:rPr>
          <w:sz w:val="28"/>
          <w:szCs w:val="28"/>
        </w:rPr>
        <w:t>д</w:t>
      </w:r>
      <w:proofErr w:type="spellEnd"/>
      <w:r w:rsidRPr="009122A2">
        <w:rPr>
          <w:sz w:val="28"/>
          <w:szCs w:val="28"/>
        </w:rPr>
        <w:t xml:space="preserve">) подготовка проектов решений высшего должностного лица (руководителя высшего исполнительного органа государственной власти) субъекта Российской Федерации по координации деятельности территориальных органов федеральных органов исполнительной власти, органов исполнительной власти субъекта Российской Федерации, органов местного самоуправления, организаций и общественных объединений в целях повышения эффективности принимаемых ими мер по предупреждению и профилактике террористических проявлений, минимизации и ликвидации их последствий; </w:t>
      </w:r>
      <w:proofErr w:type="gramEnd"/>
    </w:p>
    <w:p w:rsidR="009122A2" w:rsidRPr="009122A2" w:rsidRDefault="009122A2" w:rsidP="009122A2">
      <w:pPr>
        <w:pStyle w:val="a3"/>
        <w:rPr>
          <w:sz w:val="28"/>
          <w:szCs w:val="28"/>
        </w:rPr>
      </w:pPr>
    </w:p>
    <w:p w:rsidR="009122A2" w:rsidRPr="009122A2" w:rsidRDefault="009122A2" w:rsidP="009122A2">
      <w:pPr>
        <w:pStyle w:val="a3"/>
        <w:rPr>
          <w:sz w:val="28"/>
          <w:szCs w:val="28"/>
        </w:rPr>
      </w:pPr>
      <w:r w:rsidRPr="009122A2">
        <w:rPr>
          <w:sz w:val="28"/>
          <w:szCs w:val="28"/>
        </w:rPr>
        <w:t xml:space="preserve">е) анализ эффективности работы территориальных органов федеральных органов исполнительной власти, органов исполнительной власти субъектов Российской Федерации, органов местного самоуправления, общественных объединений и организаций в сфере противодействия терроризму и подготовка предложений по совершенствованию этой работы; </w:t>
      </w:r>
    </w:p>
    <w:p w:rsidR="009122A2" w:rsidRPr="009122A2" w:rsidRDefault="009122A2" w:rsidP="009122A2">
      <w:pPr>
        <w:pStyle w:val="a3"/>
        <w:rPr>
          <w:sz w:val="28"/>
          <w:szCs w:val="28"/>
        </w:rPr>
      </w:pPr>
    </w:p>
    <w:p w:rsidR="009122A2" w:rsidRPr="009122A2" w:rsidRDefault="009122A2" w:rsidP="009122A2">
      <w:pPr>
        <w:pStyle w:val="a3"/>
        <w:rPr>
          <w:sz w:val="28"/>
          <w:szCs w:val="28"/>
        </w:rPr>
      </w:pPr>
      <w:r w:rsidRPr="009122A2">
        <w:rPr>
          <w:sz w:val="28"/>
          <w:szCs w:val="28"/>
        </w:rPr>
        <w:t xml:space="preserve">ж) координация деятельности рабочих органов (антитеррористических комиссий), созданных при муниципальных образованиях субъекта Российской Федерации, для осуществления мероприятий по профилактике терроризма и минимизации его последствий; </w:t>
      </w:r>
    </w:p>
    <w:p w:rsidR="009122A2" w:rsidRPr="009122A2" w:rsidRDefault="009122A2" w:rsidP="009122A2">
      <w:pPr>
        <w:pStyle w:val="a3"/>
        <w:rPr>
          <w:sz w:val="28"/>
          <w:szCs w:val="28"/>
        </w:rPr>
      </w:pPr>
    </w:p>
    <w:p w:rsidR="009122A2" w:rsidRPr="009122A2" w:rsidRDefault="009122A2" w:rsidP="009122A2">
      <w:pPr>
        <w:pStyle w:val="a3"/>
        <w:rPr>
          <w:sz w:val="28"/>
          <w:szCs w:val="28"/>
        </w:rPr>
      </w:pPr>
      <w:proofErr w:type="spellStart"/>
      <w:r w:rsidRPr="009122A2">
        <w:rPr>
          <w:sz w:val="28"/>
          <w:szCs w:val="28"/>
        </w:rPr>
        <w:t>з</w:t>
      </w:r>
      <w:proofErr w:type="spellEnd"/>
      <w:r w:rsidRPr="009122A2">
        <w:rPr>
          <w:sz w:val="28"/>
          <w:szCs w:val="28"/>
        </w:rPr>
        <w:t xml:space="preserve">) подготовка предложений по обеспечению социальной защиты лиц, осуществляющих борьбу с терроризмом и (или) привлекаемых к этой деятельности, а также по социальной реабилитации лиц, пострадавших от террористических актов; </w:t>
      </w:r>
    </w:p>
    <w:p w:rsidR="009122A2" w:rsidRPr="009122A2" w:rsidRDefault="009122A2" w:rsidP="009122A2">
      <w:pPr>
        <w:pStyle w:val="a3"/>
        <w:rPr>
          <w:sz w:val="28"/>
          <w:szCs w:val="28"/>
        </w:rPr>
      </w:pPr>
    </w:p>
    <w:p w:rsidR="009122A2" w:rsidRPr="009122A2" w:rsidRDefault="009122A2" w:rsidP="009122A2">
      <w:pPr>
        <w:pStyle w:val="a3"/>
        <w:rPr>
          <w:sz w:val="28"/>
          <w:szCs w:val="28"/>
        </w:rPr>
      </w:pPr>
      <w:r w:rsidRPr="009122A2">
        <w:rPr>
          <w:sz w:val="28"/>
          <w:szCs w:val="28"/>
        </w:rPr>
        <w:t xml:space="preserve">и) решение иных задач, предусмотренных законодательством Российской Федерации, по противодействию терроризму. </w:t>
      </w:r>
    </w:p>
    <w:p w:rsidR="009122A2" w:rsidRPr="009122A2" w:rsidRDefault="009122A2" w:rsidP="009122A2">
      <w:pPr>
        <w:pStyle w:val="a3"/>
        <w:rPr>
          <w:sz w:val="28"/>
          <w:szCs w:val="28"/>
        </w:rPr>
      </w:pPr>
    </w:p>
    <w:p w:rsidR="009122A2" w:rsidRPr="009122A2" w:rsidRDefault="009122A2" w:rsidP="009122A2">
      <w:pPr>
        <w:pStyle w:val="a3"/>
        <w:rPr>
          <w:sz w:val="28"/>
          <w:szCs w:val="28"/>
        </w:rPr>
      </w:pPr>
      <w:r w:rsidRPr="009122A2">
        <w:rPr>
          <w:sz w:val="28"/>
          <w:szCs w:val="28"/>
        </w:rPr>
        <w:t xml:space="preserve">8. Для осуществления своих задач Комиссия имеет право: </w:t>
      </w:r>
    </w:p>
    <w:p w:rsidR="009122A2" w:rsidRPr="009122A2" w:rsidRDefault="009122A2" w:rsidP="009122A2">
      <w:pPr>
        <w:pStyle w:val="a3"/>
        <w:rPr>
          <w:sz w:val="28"/>
          <w:szCs w:val="28"/>
        </w:rPr>
      </w:pPr>
    </w:p>
    <w:p w:rsidR="009122A2" w:rsidRPr="009122A2" w:rsidRDefault="009122A2" w:rsidP="009122A2">
      <w:pPr>
        <w:pStyle w:val="a3"/>
        <w:rPr>
          <w:sz w:val="28"/>
          <w:szCs w:val="28"/>
        </w:rPr>
      </w:pPr>
      <w:r w:rsidRPr="009122A2">
        <w:rPr>
          <w:sz w:val="28"/>
          <w:szCs w:val="28"/>
        </w:rPr>
        <w:t xml:space="preserve">а) принимать в пределах своей компетенции решения, касающиеся организации, координации и совершенствования деятельности территориальных органов федеральных органов исполнительной власти, органов исполнительной власти субъекта Российской Федерации, органов местного самоуправления и иных организаций в сфере противодействия терроризму, а также осуществлять </w:t>
      </w:r>
      <w:proofErr w:type="gramStart"/>
      <w:r w:rsidRPr="009122A2">
        <w:rPr>
          <w:sz w:val="28"/>
          <w:szCs w:val="28"/>
        </w:rPr>
        <w:t>контроль за</w:t>
      </w:r>
      <w:proofErr w:type="gramEnd"/>
      <w:r w:rsidRPr="009122A2">
        <w:rPr>
          <w:sz w:val="28"/>
          <w:szCs w:val="28"/>
        </w:rPr>
        <w:t xml:space="preserve"> их исполнением; </w:t>
      </w:r>
    </w:p>
    <w:p w:rsidR="009122A2" w:rsidRPr="009122A2" w:rsidRDefault="009122A2" w:rsidP="009122A2">
      <w:pPr>
        <w:pStyle w:val="a3"/>
        <w:rPr>
          <w:sz w:val="28"/>
          <w:szCs w:val="28"/>
        </w:rPr>
      </w:pPr>
    </w:p>
    <w:p w:rsidR="009122A2" w:rsidRPr="009122A2" w:rsidRDefault="009122A2" w:rsidP="009122A2">
      <w:pPr>
        <w:pStyle w:val="a3"/>
        <w:rPr>
          <w:sz w:val="28"/>
          <w:szCs w:val="28"/>
        </w:rPr>
      </w:pPr>
      <w:r w:rsidRPr="009122A2">
        <w:rPr>
          <w:sz w:val="28"/>
          <w:szCs w:val="28"/>
        </w:rPr>
        <w:t xml:space="preserve">б) запрашивать и получать в установленном порядке необходимые материалы и информацию от территориальных органов федеральных органов исполнительной власти, органов исполнительной власти субъекта Российской Федерации и органов местного самоуправления, организаций (независимо от форм собственности) и общественных объединений, а также должностных лиц; </w:t>
      </w:r>
    </w:p>
    <w:p w:rsidR="009122A2" w:rsidRPr="009122A2" w:rsidRDefault="009122A2" w:rsidP="009122A2">
      <w:pPr>
        <w:pStyle w:val="a3"/>
        <w:rPr>
          <w:sz w:val="28"/>
          <w:szCs w:val="28"/>
        </w:rPr>
      </w:pPr>
    </w:p>
    <w:p w:rsidR="009122A2" w:rsidRPr="009122A2" w:rsidRDefault="009122A2" w:rsidP="009122A2">
      <w:pPr>
        <w:pStyle w:val="a3"/>
        <w:rPr>
          <w:sz w:val="28"/>
          <w:szCs w:val="28"/>
        </w:rPr>
      </w:pPr>
      <w:r w:rsidRPr="009122A2">
        <w:rPr>
          <w:sz w:val="28"/>
          <w:szCs w:val="28"/>
        </w:rPr>
        <w:t xml:space="preserve">в) рекомендовать руководителям органов местного самоуправления субъекта Российской Федерации создание рабочих органов (антитеррористических комиссий муниципальных образований) по профилактике терроризма и ликвидации его последствий; </w:t>
      </w:r>
    </w:p>
    <w:p w:rsidR="009122A2" w:rsidRPr="009122A2" w:rsidRDefault="009122A2" w:rsidP="009122A2">
      <w:pPr>
        <w:pStyle w:val="a3"/>
        <w:rPr>
          <w:sz w:val="28"/>
          <w:szCs w:val="28"/>
        </w:rPr>
      </w:pPr>
    </w:p>
    <w:p w:rsidR="009122A2" w:rsidRPr="009122A2" w:rsidRDefault="009122A2" w:rsidP="009122A2">
      <w:pPr>
        <w:pStyle w:val="a3"/>
        <w:rPr>
          <w:sz w:val="28"/>
          <w:szCs w:val="28"/>
        </w:rPr>
      </w:pPr>
      <w:r w:rsidRPr="009122A2">
        <w:rPr>
          <w:sz w:val="28"/>
          <w:szCs w:val="28"/>
        </w:rPr>
        <w:t xml:space="preserve">г) привлекать для участия в работе Комиссии должностных лиц и специалистов территориальных органов федеральных органов исполнительной власти, органов исполнительной власти субъекта Российской Федерации и органов местного самоуправления, а также представителей организаций и общественных объединений (с их согласия); </w:t>
      </w:r>
    </w:p>
    <w:p w:rsidR="009122A2" w:rsidRPr="009122A2" w:rsidRDefault="009122A2" w:rsidP="009122A2">
      <w:pPr>
        <w:pStyle w:val="a3"/>
        <w:rPr>
          <w:sz w:val="28"/>
          <w:szCs w:val="28"/>
        </w:rPr>
      </w:pPr>
    </w:p>
    <w:p w:rsidR="009122A2" w:rsidRPr="009122A2" w:rsidRDefault="009122A2" w:rsidP="009122A2">
      <w:pPr>
        <w:pStyle w:val="a3"/>
        <w:rPr>
          <w:sz w:val="28"/>
          <w:szCs w:val="28"/>
        </w:rPr>
      </w:pPr>
      <w:proofErr w:type="spellStart"/>
      <w:r w:rsidRPr="009122A2">
        <w:rPr>
          <w:sz w:val="28"/>
          <w:szCs w:val="28"/>
        </w:rPr>
        <w:t>д</w:t>
      </w:r>
      <w:proofErr w:type="spellEnd"/>
      <w:r w:rsidRPr="009122A2">
        <w:rPr>
          <w:sz w:val="28"/>
          <w:szCs w:val="28"/>
        </w:rPr>
        <w:t xml:space="preserve">) вносить в установленном порядке в Национальный антитеррористический комитет предложения по вопросам, требующим решения Президента Российской Федерации, Правительства Российской Федерации или Национального антитеррористического комитета. </w:t>
      </w:r>
    </w:p>
    <w:p w:rsidR="009122A2" w:rsidRPr="009122A2" w:rsidRDefault="009122A2" w:rsidP="009122A2">
      <w:pPr>
        <w:pStyle w:val="a3"/>
        <w:rPr>
          <w:sz w:val="28"/>
          <w:szCs w:val="28"/>
        </w:rPr>
      </w:pPr>
    </w:p>
    <w:p w:rsidR="009122A2" w:rsidRPr="009122A2" w:rsidRDefault="009122A2" w:rsidP="009122A2">
      <w:pPr>
        <w:pStyle w:val="a3"/>
        <w:rPr>
          <w:sz w:val="28"/>
          <w:szCs w:val="28"/>
        </w:rPr>
      </w:pPr>
      <w:r w:rsidRPr="009122A2">
        <w:rPr>
          <w:sz w:val="28"/>
          <w:szCs w:val="28"/>
        </w:rPr>
        <w:t xml:space="preserve">9. Комиссия строит свою работу во взаимодействии с оперативным штабом в субъекте Российской Федерации, образованным в соответствии с </w:t>
      </w:r>
      <w:hyperlink r:id="rId5" w:history="1">
        <w:r w:rsidR="001A0EDD" w:rsidRPr="001A0EDD">
          <w:rPr>
            <w:rStyle w:val="a4"/>
            <w:sz w:val="28"/>
            <w:szCs w:val="28"/>
          </w:rPr>
          <w:t>Указом Президента Российской Федерации от 15 февраля  2006 г. № 116 «О мерах по противодействию терроризму»</w:t>
        </w:r>
      </w:hyperlink>
    </w:p>
    <w:p w:rsidR="009122A2" w:rsidRPr="009122A2" w:rsidRDefault="009122A2" w:rsidP="009122A2">
      <w:pPr>
        <w:pStyle w:val="a3"/>
        <w:rPr>
          <w:sz w:val="28"/>
          <w:szCs w:val="28"/>
        </w:rPr>
      </w:pPr>
    </w:p>
    <w:p w:rsidR="009122A2" w:rsidRPr="009122A2" w:rsidRDefault="009122A2" w:rsidP="009122A2">
      <w:pPr>
        <w:pStyle w:val="a3"/>
        <w:rPr>
          <w:sz w:val="28"/>
          <w:szCs w:val="28"/>
        </w:rPr>
      </w:pPr>
      <w:r w:rsidRPr="009122A2">
        <w:rPr>
          <w:sz w:val="28"/>
          <w:szCs w:val="28"/>
        </w:rPr>
        <w:t xml:space="preserve">10. Комиссия осуществляет свою деятельность на плановой основе в соответствии с регламентом, утверждаемым председателем Национального антитеррористического комитета. </w:t>
      </w:r>
    </w:p>
    <w:p w:rsidR="009122A2" w:rsidRPr="009122A2" w:rsidRDefault="009122A2" w:rsidP="009122A2">
      <w:pPr>
        <w:pStyle w:val="a3"/>
        <w:rPr>
          <w:sz w:val="28"/>
          <w:szCs w:val="28"/>
        </w:rPr>
      </w:pPr>
    </w:p>
    <w:p w:rsidR="009122A2" w:rsidRPr="009122A2" w:rsidRDefault="009122A2" w:rsidP="009122A2">
      <w:pPr>
        <w:pStyle w:val="a3"/>
        <w:rPr>
          <w:sz w:val="28"/>
          <w:szCs w:val="28"/>
        </w:rPr>
      </w:pPr>
      <w:r w:rsidRPr="009122A2">
        <w:rPr>
          <w:sz w:val="28"/>
          <w:szCs w:val="28"/>
        </w:rPr>
        <w:t xml:space="preserve">11. Заседания Комиссии проводятся не реже одного раза в квартал. В случае необходимости по решению председателя Комиссии могут проводиться внеочередные заседания Комиссии. </w:t>
      </w:r>
    </w:p>
    <w:p w:rsidR="009122A2" w:rsidRPr="009122A2" w:rsidRDefault="009122A2" w:rsidP="009122A2">
      <w:pPr>
        <w:pStyle w:val="a3"/>
        <w:rPr>
          <w:sz w:val="28"/>
          <w:szCs w:val="28"/>
        </w:rPr>
      </w:pPr>
    </w:p>
    <w:p w:rsidR="009122A2" w:rsidRPr="009122A2" w:rsidRDefault="009122A2" w:rsidP="009122A2">
      <w:pPr>
        <w:pStyle w:val="a3"/>
        <w:rPr>
          <w:sz w:val="28"/>
          <w:szCs w:val="28"/>
        </w:rPr>
      </w:pPr>
      <w:r w:rsidRPr="009122A2">
        <w:rPr>
          <w:sz w:val="28"/>
          <w:szCs w:val="28"/>
        </w:rPr>
        <w:t xml:space="preserve">12. Присутствие членов Комиссии на ее заседаниях обязательно. </w:t>
      </w:r>
    </w:p>
    <w:p w:rsidR="009122A2" w:rsidRPr="009122A2" w:rsidRDefault="009122A2" w:rsidP="009122A2">
      <w:pPr>
        <w:pStyle w:val="a3"/>
        <w:rPr>
          <w:sz w:val="28"/>
          <w:szCs w:val="28"/>
        </w:rPr>
      </w:pPr>
    </w:p>
    <w:p w:rsidR="009122A2" w:rsidRPr="009122A2" w:rsidRDefault="009122A2" w:rsidP="009122A2">
      <w:pPr>
        <w:pStyle w:val="a3"/>
        <w:rPr>
          <w:sz w:val="28"/>
          <w:szCs w:val="28"/>
        </w:rPr>
      </w:pPr>
      <w:r w:rsidRPr="009122A2">
        <w:rPr>
          <w:sz w:val="28"/>
          <w:szCs w:val="28"/>
        </w:rPr>
        <w:t xml:space="preserve">Члены Комиссии не вправе делегировать свои полномочия иным лицам. В случае невозможности присутствия члена Комиссии на заседании он обязан заблаговременно известить об этом председателя Комиссии. </w:t>
      </w:r>
    </w:p>
    <w:p w:rsidR="009122A2" w:rsidRPr="009122A2" w:rsidRDefault="009122A2" w:rsidP="009122A2">
      <w:pPr>
        <w:pStyle w:val="a3"/>
        <w:rPr>
          <w:sz w:val="28"/>
          <w:szCs w:val="28"/>
        </w:rPr>
      </w:pPr>
    </w:p>
    <w:p w:rsidR="009122A2" w:rsidRPr="009122A2" w:rsidRDefault="009122A2" w:rsidP="009122A2">
      <w:pPr>
        <w:pStyle w:val="a3"/>
        <w:rPr>
          <w:sz w:val="28"/>
          <w:szCs w:val="28"/>
        </w:rPr>
      </w:pPr>
      <w:r w:rsidRPr="009122A2">
        <w:rPr>
          <w:sz w:val="28"/>
          <w:szCs w:val="28"/>
        </w:rPr>
        <w:t xml:space="preserve">В случае невозможности присутствия члена Комиссии на заседании лицо, исполняющее его обязанности, после согласования с председателем Комиссии может присутствовать на заседании с правом совещательного голоса. </w:t>
      </w:r>
    </w:p>
    <w:p w:rsidR="009122A2" w:rsidRPr="009122A2" w:rsidRDefault="009122A2" w:rsidP="009122A2">
      <w:pPr>
        <w:pStyle w:val="a3"/>
        <w:rPr>
          <w:sz w:val="28"/>
          <w:szCs w:val="28"/>
        </w:rPr>
      </w:pPr>
    </w:p>
    <w:p w:rsidR="009122A2" w:rsidRPr="009122A2" w:rsidRDefault="009122A2" w:rsidP="009122A2">
      <w:pPr>
        <w:pStyle w:val="a3"/>
        <w:rPr>
          <w:sz w:val="28"/>
          <w:szCs w:val="28"/>
        </w:rPr>
      </w:pPr>
      <w:r w:rsidRPr="009122A2">
        <w:rPr>
          <w:sz w:val="28"/>
          <w:szCs w:val="28"/>
        </w:rPr>
        <w:t xml:space="preserve">13. Заседание Комиссии считается правомочным, если на нем присутствует более половины его членов. </w:t>
      </w:r>
    </w:p>
    <w:p w:rsidR="009122A2" w:rsidRPr="009122A2" w:rsidRDefault="009122A2" w:rsidP="009122A2">
      <w:pPr>
        <w:pStyle w:val="a3"/>
        <w:rPr>
          <w:sz w:val="28"/>
          <w:szCs w:val="28"/>
        </w:rPr>
      </w:pPr>
    </w:p>
    <w:p w:rsidR="009122A2" w:rsidRPr="009122A2" w:rsidRDefault="009122A2" w:rsidP="009122A2">
      <w:pPr>
        <w:pStyle w:val="a3"/>
        <w:rPr>
          <w:sz w:val="28"/>
          <w:szCs w:val="28"/>
        </w:rPr>
      </w:pPr>
      <w:r w:rsidRPr="009122A2">
        <w:rPr>
          <w:sz w:val="28"/>
          <w:szCs w:val="28"/>
        </w:rPr>
        <w:t xml:space="preserve">Члены Комиссии обладают равными правами при обсуждении рассматриваемых на заседании вопросов. </w:t>
      </w:r>
    </w:p>
    <w:p w:rsidR="009122A2" w:rsidRPr="009122A2" w:rsidRDefault="009122A2" w:rsidP="009122A2">
      <w:pPr>
        <w:pStyle w:val="a3"/>
        <w:rPr>
          <w:sz w:val="28"/>
          <w:szCs w:val="28"/>
        </w:rPr>
      </w:pPr>
    </w:p>
    <w:p w:rsidR="009122A2" w:rsidRPr="009122A2" w:rsidRDefault="009122A2" w:rsidP="009122A2">
      <w:pPr>
        <w:pStyle w:val="a3"/>
        <w:rPr>
          <w:sz w:val="28"/>
          <w:szCs w:val="28"/>
        </w:rPr>
      </w:pPr>
      <w:r w:rsidRPr="009122A2">
        <w:rPr>
          <w:sz w:val="28"/>
          <w:szCs w:val="28"/>
        </w:rPr>
        <w:t xml:space="preserve">В зависимости от вопросов, рассматриваемых на заседаниях Комиссии, к участию в них могут привлекаться иные лица. </w:t>
      </w:r>
    </w:p>
    <w:p w:rsidR="009122A2" w:rsidRPr="009122A2" w:rsidRDefault="009122A2" w:rsidP="009122A2">
      <w:pPr>
        <w:pStyle w:val="a3"/>
        <w:rPr>
          <w:sz w:val="28"/>
          <w:szCs w:val="28"/>
        </w:rPr>
      </w:pPr>
    </w:p>
    <w:p w:rsidR="009122A2" w:rsidRPr="009122A2" w:rsidRDefault="009122A2" w:rsidP="009122A2">
      <w:pPr>
        <w:pStyle w:val="a3"/>
        <w:rPr>
          <w:sz w:val="28"/>
          <w:szCs w:val="28"/>
        </w:rPr>
      </w:pPr>
      <w:r w:rsidRPr="009122A2">
        <w:rPr>
          <w:sz w:val="28"/>
          <w:szCs w:val="28"/>
        </w:rPr>
        <w:t xml:space="preserve">14. Решение Комиссии оформляется протоколом, который подписывается председателем Комиссии. </w:t>
      </w:r>
    </w:p>
    <w:p w:rsidR="009122A2" w:rsidRPr="009122A2" w:rsidRDefault="009122A2" w:rsidP="009122A2">
      <w:pPr>
        <w:pStyle w:val="a3"/>
        <w:rPr>
          <w:sz w:val="28"/>
          <w:szCs w:val="28"/>
        </w:rPr>
      </w:pPr>
    </w:p>
    <w:p w:rsidR="009122A2" w:rsidRPr="009122A2" w:rsidRDefault="009122A2" w:rsidP="009122A2">
      <w:pPr>
        <w:pStyle w:val="a3"/>
        <w:rPr>
          <w:sz w:val="28"/>
          <w:szCs w:val="28"/>
        </w:rPr>
      </w:pPr>
      <w:r w:rsidRPr="009122A2">
        <w:rPr>
          <w:sz w:val="28"/>
          <w:szCs w:val="28"/>
        </w:rPr>
        <w:t xml:space="preserve">Для реализации решений Комиссии могут приниматься постановления и издаваться распоряжения высшего должностного лица (руководителя высшего исполнительного органа государственной власти) субъекта Российской Федерации. </w:t>
      </w:r>
    </w:p>
    <w:p w:rsidR="009122A2" w:rsidRPr="009122A2" w:rsidRDefault="009122A2" w:rsidP="009122A2">
      <w:pPr>
        <w:pStyle w:val="a3"/>
        <w:rPr>
          <w:sz w:val="28"/>
          <w:szCs w:val="28"/>
        </w:rPr>
      </w:pPr>
    </w:p>
    <w:p w:rsidR="009122A2" w:rsidRPr="009122A2" w:rsidRDefault="009122A2" w:rsidP="009122A2">
      <w:pPr>
        <w:pStyle w:val="a3"/>
        <w:rPr>
          <w:sz w:val="28"/>
          <w:szCs w:val="28"/>
        </w:rPr>
      </w:pPr>
      <w:r w:rsidRPr="009122A2">
        <w:rPr>
          <w:sz w:val="28"/>
          <w:szCs w:val="28"/>
        </w:rPr>
        <w:t xml:space="preserve">Руководители территориальных органов федеральных органов исполнительной власти, органов исполнительной власти субъекта Российской Федерации, входящие в состав Комиссии, могут принимать акты (совместные акты) для реализации решений Комиссии. </w:t>
      </w:r>
    </w:p>
    <w:p w:rsidR="009122A2" w:rsidRPr="009122A2" w:rsidRDefault="009122A2" w:rsidP="009122A2">
      <w:pPr>
        <w:pStyle w:val="a3"/>
        <w:rPr>
          <w:sz w:val="28"/>
          <w:szCs w:val="28"/>
        </w:rPr>
      </w:pPr>
    </w:p>
    <w:p w:rsidR="009122A2" w:rsidRPr="009122A2" w:rsidRDefault="009122A2" w:rsidP="009122A2">
      <w:pPr>
        <w:pStyle w:val="a3"/>
        <w:rPr>
          <w:sz w:val="28"/>
          <w:szCs w:val="28"/>
        </w:rPr>
      </w:pPr>
      <w:r w:rsidRPr="009122A2">
        <w:rPr>
          <w:sz w:val="28"/>
          <w:szCs w:val="28"/>
        </w:rPr>
        <w:t xml:space="preserve">15. Решения, принимаемые Комиссией в соответствии с ее компетенцией, являются обязательными для территориальных органов федеральных органов исполнительной власти, органов исполнительной власти субъекта Российской Федерации, представители которых входят в состав Комиссии, а также для органов местного самоуправления. </w:t>
      </w:r>
    </w:p>
    <w:p w:rsidR="009122A2" w:rsidRPr="009122A2" w:rsidRDefault="009122A2" w:rsidP="009122A2">
      <w:pPr>
        <w:pStyle w:val="a3"/>
        <w:rPr>
          <w:sz w:val="28"/>
          <w:szCs w:val="28"/>
        </w:rPr>
      </w:pPr>
    </w:p>
    <w:p w:rsidR="009122A2" w:rsidRPr="009122A2" w:rsidRDefault="009122A2" w:rsidP="009122A2">
      <w:pPr>
        <w:pStyle w:val="a3"/>
        <w:rPr>
          <w:sz w:val="28"/>
          <w:szCs w:val="28"/>
        </w:rPr>
      </w:pPr>
      <w:r w:rsidRPr="009122A2">
        <w:rPr>
          <w:sz w:val="28"/>
          <w:szCs w:val="28"/>
        </w:rPr>
        <w:t xml:space="preserve">16. Организационное и материально-техническое обеспечение деятельности Комиссии осуществляется высшим должностным лицом (руководителем высшего исполнительного органа государственной власти) субъекта Российской Федерации. </w:t>
      </w:r>
    </w:p>
    <w:p w:rsidR="009122A2" w:rsidRPr="009122A2" w:rsidRDefault="009122A2" w:rsidP="009122A2">
      <w:pPr>
        <w:pStyle w:val="a3"/>
        <w:rPr>
          <w:sz w:val="28"/>
          <w:szCs w:val="28"/>
        </w:rPr>
      </w:pPr>
    </w:p>
    <w:p w:rsidR="009122A2" w:rsidRPr="009122A2" w:rsidRDefault="009122A2" w:rsidP="009122A2">
      <w:pPr>
        <w:pStyle w:val="a3"/>
        <w:rPr>
          <w:sz w:val="28"/>
          <w:szCs w:val="28"/>
        </w:rPr>
      </w:pPr>
      <w:proofErr w:type="gramStart"/>
      <w:r w:rsidRPr="009122A2">
        <w:rPr>
          <w:sz w:val="28"/>
          <w:szCs w:val="28"/>
        </w:rPr>
        <w:t xml:space="preserve">Для этих целей высшее должностное лицо (руководитель высшего исполнительного органа государственной власти) субъекта Российской Федерации (председатель Комиссии) в пределах своей компетенции определяет (или вновь создает) структурное подразделение органа исполнительной власти субъекта Российской Федерации (аппарат Комиссии) для организационного и материально-технического обеспечения деятельности Комиссии, а также назначает должностное лицо (руководителя аппарата АТК), ответственного за организацию этой работы. </w:t>
      </w:r>
      <w:proofErr w:type="gramEnd"/>
    </w:p>
    <w:p w:rsidR="009122A2" w:rsidRPr="009122A2" w:rsidRDefault="009122A2" w:rsidP="009122A2">
      <w:pPr>
        <w:pStyle w:val="a3"/>
        <w:rPr>
          <w:sz w:val="28"/>
          <w:szCs w:val="28"/>
        </w:rPr>
      </w:pPr>
    </w:p>
    <w:p w:rsidR="009122A2" w:rsidRPr="009122A2" w:rsidRDefault="009122A2" w:rsidP="009122A2">
      <w:pPr>
        <w:pStyle w:val="a3"/>
        <w:rPr>
          <w:sz w:val="28"/>
          <w:szCs w:val="28"/>
        </w:rPr>
      </w:pPr>
      <w:r w:rsidRPr="009122A2">
        <w:rPr>
          <w:sz w:val="28"/>
          <w:szCs w:val="28"/>
        </w:rPr>
        <w:t xml:space="preserve">17. Основными задачами аппарата Комиссии являются: </w:t>
      </w:r>
    </w:p>
    <w:p w:rsidR="009122A2" w:rsidRPr="009122A2" w:rsidRDefault="009122A2" w:rsidP="009122A2">
      <w:pPr>
        <w:pStyle w:val="a3"/>
        <w:rPr>
          <w:sz w:val="28"/>
          <w:szCs w:val="28"/>
        </w:rPr>
      </w:pPr>
      <w:r w:rsidRPr="009122A2">
        <w:rPr>
          <w:sz w:val="28"/>
          <w:szCs w:val="28"/>
        </w:rPr>
        <w:t xml:space="preserve">подготовка заседаний Комиссии; </w:t>
      </w:r>
    </w:p>
    <w:p w:rsidR="009122A2" w:rsidRPr="009122A2" w:rsidRDefault="009122A2" w:rsidP="009122A2">
      <w:pPr>
        <w:pStyle w:val="a3"/>
        <w:rPr>
          <w:sz w:val="28"/>
          <w:szCs w:val="28"/>
        </w:rPr>
      </w:pPr>
      <w:r w:rsidRPr="009122A2">
        <w:rPr>
          <w:sz w:val="28"/>
          <w:szCs w:val="28"/>
        </w:rPr>
        <w:t xml:space="preserve">обеспечение деятельности Комиссии по </w:t>
      </w:r>
      <w:proofErr w:type="gramStart"/>
      <w:r w:rsidRPr="009122A2">
        <w:rPr>
          <w:sz w:val="28"/>
          <w:szCs w:val="28"/>
        </w:rPr>
        <w:t>контролю за</w:t>
      </w:r>
      <w:proofErr w:type="gramEnd"/>
      <w:r w:rsidRPr="009122A2">
        <w:rPr>
          <w:sz w:val="28"/>
          <w:szCs w:val="28"/>
        </w:rPr>
        <w:t xml:space="preserve"> исполнением ее решений; </w:t>
      </w:r>
    </w:p>
    <w:p w:rsidR="009122A2" w:rsidRPr="009122A2" w:rsidRDefault="009122A2" w:rsidP="009122A2">
      <w:pPr>
        <w:pStyle w:val="a3"/>
        <w:rPr>
          <w:sz w:val="28"/>
          <w:szCs w:val="28"/>
        </w:rPr>
      </w:pPr>
      <w:r w:rsidRPr="009122A2">
        <w:rPr>
          <w:sz w:val="28"/>
          <w:szCs w:val="28"/>
        </w:rPr>
        <w:t xml:space="preserve">получение и анализ информации о состоянии и тенденциях террористических угроз  в субъекте Российской Федерации, а также выработка предложений по их локализации; </w:t>
      </w:r>
    </w:p>
    <w:p w:rsidR="009122A2" w:rsidRPr="009122A2" w:rsidRDefault="009122A2" w:rsidP="009122A2">
      <w:pPr>
        <w:pStyle w:val="a3"/>
        <w:rPr>
          <w:sz w:val="28"/>
          <w:szCs w:val="28"/>
        </w:rPr>
      </w:pPr>
      <w:r w:rsidRPr="009122A2">
        <w:rPr>
          <w:sz w:val="28"/>
          <w:szCs w:val="28"/>
        </w:rPr>
        <w:t xml:space="preserve">взаимодействие с аппаратом Национального антитеррористического комитета; </w:t>
      </w:r>
    </w:p>
    <w:p w:rsidR="009122A2" w:rsidRPr="009122A2" w:rsidRDefault="009122A2" w:rsidP="009122A2">
      <w:pPr>
        <w:pStyle w:val="a3"/>
        <w:rPr>
          <w:sz w:val="28"/>
          <w:szCs w:val="28"/>
        </w:rPr>
      </w:pPr>
      <w:r w:rsidRPr="009122A2">
        <w:rPr>
          <w:sz w:val="28"/>
          <w:szCs w:val="28"/>
        </w:rPr>
        <w:t xml:space="preserve">организация и координация деятельности рабочих органов Комиссии; </w:t>
      </w:r>
    </w:p>
    <w:p w:rsidR="009122A2" w:rsidRPr="009122A2" w:rsidRDefault="009122A2" w:rsidP="009122A2">
      <w:pPr>
        <w:pStyle w:val="a3"/>
        <w:rPr>
          <w:sz w:val="28"/>
          <w:szCs w:val="28"/>
        </w:rPr>
      </w:pPr>
      <w:r w:rsidRPr="009122A2">
        <w:rPr>
          <w:sz w:val="28"/>
          <w:szCs w:val="28"/>
        </w:rPr>
        <w:t xml:space="preserve">обеспечение деятельности Комиссии по координации и контролю работы антитеррористических комиссий муниципальных образований; </w:t>
      </w:r>
    </w:p>
    <w:p w:rsidR="009122A2" w:rsidRPr="009122A2" w:rsidRDefault="009122A2" w:rsidP="009122A2">
      <w:pPr>
        <w:pStyle w:val="a3"/>
        <w:rPr>
          <w:sz w:val="28"/>
          <w:szCs w:val="28"/>
        </w:rPr>
      </w:pPr>
      <w:r w:rsidRPr="009122A2">
        <w:rPr>
          <w:sz w:val="28"/>
          <w:szCs w:val="28"/>
        </w:rPr>
        <w:t xml:space="preserve">организация и ведение делопроизводства Комиссии. </w:t>
      </w:r>
    </w:p>
    <w:p w:rsidR="009122A2" w:rsidRPr="009122A2" w:rsidRDefault="009122A2" w:rsidP="009122A2">
      <w:pPr>
        <w:pStyle w:val="a3"/>
        <w:rPr>
          <w:sz w:val="28"/>
          <w:szCs w:val="28"/>
        </w:rPr>
      </w:pPr>
    </w:p>
    <w:p w:rsidR="009122A2" w:rsidRPr="009122A2" w:rsidRDefault="009122A2" w:rsidP="009122A2">
      <w:pPr>
        <w:pStyle w:val="a3"/>
        <w:rPr>
          <w:sz w:val="28"/>
          <w:szCs w:val="28"/>
        </w:rPr>
      </w:pPr>
      <w:r w:rsidRPr="009122A2">
        <w:rPr>
          <w:sz w:val="28"/>
          <w:szCs w:val="28"/>
        </w:rPr>
        <w:t xml:space="preserve">18. Информационно-аналитическое обеспечение деятельности Комиссии осуществляют в установленном порядке территориальные органы федеральных органов исполнительной власти и органы исполнительной власти субъекта Российской Федерации, которые участвуют в пределах своей компетенции в противодействии терроризму. </w:t>
      </w:r>
    </w:p>
    <w:p w:rsidR="009122A2" w:rsidRPr="009122A2" w:rsidRDefault="009122A2" w:rsidP="009122A2">
      <w:pPr>
        <w:pStyle w:val="a3"/>
        <w:rPr>
          <w:sz w:val="28"/>
          <w:szCs w:val="28"/>
        </w:rPr>
      </w:pPr>
    </w:p>
    <w:p w:rsidR="009122A2" w:rsidRPr="009122A2" w:rsidRDefault="009122A2" w:rsidP="009122A2">
      <w:pPr>
        <w:pStyle w:val="a3"/>
        <w:rPr>
          <w:sz w:val="28"/>
          <w:szCs w:val="28"/>
        </w:rPr>
      </w:pPr>
      <w:r w:rsidRPr="009122A2">
        <w:rPr>
          <w:sz w:val="28"/>
          <w:szCs w:val="28"/>
        </w:rPr>
        <w:t xml:space="preserve">19. Комиссия имеет бланк со своим наименованием. </w:t>
      </w:r>
    </w:p>
    <w:p w:rsidR="009122A2" w:rsidRPr="009122A2" w:rsidRDefault="009122A2" w:rsidP="009122A2">
      <w:pPr>
        <w:pStyle w:val="a3"/>
        <w:rPr>
          <w:sz w:val="28"/>
          <w:szCs w:val="28"/>
        </w:rPr>
      </w:pPr>
    </w:p>
    <w:p w:rsidR="009122A2" w:rsidRDefault="009122A2" w:rsidP="009122A2">
      <w:pPr>
        <w:pStyle w:val="a3"/>
        <w:rPr>
          <w:sz w:val="28"/>
          <w:szCs w:val="28"/>
        </w:rPr>
      </w:pPr>
    </w:p>
    <w:p w:rsidR="009122A2" w:rsidRPr="009122A2" w:rsidRDefault="009122A2" w:rsidP="009122A2">
      <w:pPr>
        <w:pStyle w:val="a3"/>
        <w:rPr>
          <w:sz w:val="28"/>
          <w:szCs w:val="28"/>
        </w:rPr>
      </w:pPr>
      <w:r w:rsidRPr="009122A2">
        <w:rPr>
          <w:sz w:val="28"/>
          <w:szCs w:val="28"/>
        </w:rPr>
        <w:t xml:space="preserve">Председатель Национального антитеррористического комитета                                     Н.П. Патрушев </w:t>
      </w:r>
    </w:p>
    <w:p w:rsidR="009122A2" w:rsidRPr="009122A2" w:rsidRDefault="009122A2" w:rsidP="009122A2">
      <w:pPr>
        <w:pStyle w:val="a3"/>
        <w:rPr>
          <w:sz w:val="28"/>
          <w:szCs w:val="28"/>
        </w:rPr>
      </w:pPr>
    </w:p>
    <w:p w:rsidR="009122A2" w:rsidRPr="009122A2" w:rsidRDefault="009122A2" w:rsidP="009122A2">
      <w:pPr>
        <w:pStyle w:val="a3"/>
        <w:rPr>
          <w:sz w:val="28"/>
          <w:szCs w:val="28"/>
        </w:rPr>
      </w:pPr>
    </w:p>
    <w:p w:rsidR="00847F7F" w:rsidRPr="009122A2" w:rsidRDefault="009122A2" w:rsidP="009122A2">
      <w:pPr>
        <w:pStyle w:val="a3"/>
        <w:rPr>
          <w:sz w:val="28"/>
          <w:szCs w:val="28"/>
        </w:rPr>
      </w:pPr>
      <w:proofErr w:type="gramStart"/>
      <w:r w:rsidRPr="009122A2">
        <w:rPr>
          <w:sz w:val="28"/>
          <w:szCs w:val="28"/>
        </w:rPr>
        <w:t>Согласно</w:t>
      </w:r>
      <w:proofErr w:type="gramEnd"/>
      <w:r w:rsidRPr="009122A2">
        <w:rPr>
          <w:sz w:val="28"/>
          <w:szCs w:val="28"/>
        </w:rPr>
        <w:t xml:space="preserve"> данного положения региональная антитеррористическая комиссия (РАК) переименована в антитеррористическую комиссию Ростовской области (АТК)</w:t>
      </w:r>
    </w:p>
    <w:sectPr w:rsidR="00847F7F" w:rsidRPr="009122A2" w:rsidSect="005D2863">
      <w:pgSz w:w="11906" w:h="16838" w:code="9"/>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savePreviewPicture/>
  <w:compat/>
  <w:rsids>
    <w:rsidRoot w:val="009122A2"/>
    <w:rsid w:val="00045853"/>
    <w:rsid w:val="001A0EDD"/>
    <w:rsid w:val="002A72A4"/>
    <w:rsid w:val="004C27F0"/>
    <w:rsid w:val="005D2863"/>
    <w:rsid w:val="00847F7F"/>
    <w:rsid w:val="009122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7F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122A2"/>
    <w:pPr>
      <w:spacing w:after="0" w:line="240" w:lineRule="auto"/>
    </w:pPr>
  </w:style>
  <w:style w:type="character" w:styleId="a4">
    <w:name w:val="Hyperlink"/>
    <w:basedOn w:val="a0"/>
    <w:uiPriority w:val="99"/>
    <w:unhideWhenUsed/>
    <w:rsid w:val="009122A2"/>
    <w:rPr>
      <w:color w:val="0000FF" w:themeColor="hyperlink"/>
      <w:u w:val="single"/>
    </w:rPr>
  </w:style>
  <w:style w:type="character" w:styleId="a5">
    <w:name w:val="FollowedHyperlink"/>
    <w:basedOn w:val="a0"/>
    <w:uiPriority w:val="99"/>
    <w:semiHidden/>
    <w:unhideWhenUsed/>
    <w:rsid w:val="009122A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onland.ru/Default.aspx?pageid=84294" TargetMode="External"/><Relationship Id="rId4" Type="http://schemas.openxmlformats.org/officeDocument/2006/relationships/hyperlink" Target="http://www.donland.ru/Default.aspx?pageid=842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1578</Words>
  <Characters>8996</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10553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Бершадская</dc:creator>
  <cp:lastModifiedBy>Контур</cp:lastModifiedBy>
  <cp:revision>2</cp:revision>
  <dcterms:created xsi:type="dcterms:W3CDTF">2018-03-30T10:55:00Z</dcterms:created>
  <dcterms:modified xsi:type="dcterms:W3CDTF">2018-03-30T10:55:00Z</dcterms:modified>
</cp:coreProperties>
</file>